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FA" w:rsidRDefault="006F2609" w:rsidP="001F09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CONCURSO PÚBLICO</w:t>
      </w:r>
      <w:r w:rsidR="00B60E64">
        <w:rPr>
          <w:rFonts w:ascii="Arial" w:hAnsi="Arial" w:cs="Arial"/>
          <w:b/>
        </w:rPr>
        <w:t xml:space="preserve"> DE MÉRITOS </w:t>
      </w:r>
      <w:r w:rsidR="00DB2B2E">
        <w:rPr>
          <w:rFonts w:ascii="Arial" w:hAnsi="Arial" w:cs="Arial"/>
          <w:b/>
        </w:rPr>
        <w:t xml:space="preserve">N° </w:t>
      </w:r>
      <w:r w:rsidR="007257FB">
        <w:rPr>
          <w:rFonts w:ascii="Arial" w:hAnsi="Arial" w:cs="Arial"/>
          <w:b/>
        </w:rPr>
        <w:t>0</w:t>
      </w:r>
      <w:r w:rsidR="00AF3BF7">
        <w:rPr>
          <w:rFonts w:ascii="Arial" w:hAnsi="Arial" w:cs="Arial"/>
          <w:b/>
        </w:rPr>
        <w:t>0</w:t>
      </w:r>
      <w:r w:rsidR="0090161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-20</w:t>
      </w:r>
      <w:r w:rsidR="00AF3BF7">
        <w:rPr>
          <w:rFonts w:ascii="Arial" w:hAnsi="Arial" w:cs="Arial"/>
          <w:b/>
        </w:rPr>
        <w:t>2</w:t>
      </w:r>
      <w:r w:rsidR="002B5152">
        <w:rPr>
          <w:rFonts w:ascii="Arial" w:hAnsi="Arial" w:cs="Arial"/>
          <w:b/>
        </w:rPr>
        <w:t>2</w:t>
      </w:r>
      <w:r w:rsidR="001F09FA" w:rsidRPr="007A3899">
        <w:rPr>
          <w:rFonts w:ascii="Arial" w:hAnsi="Arial" w:cs="Arial"/>
          <w:b/>
        </w:rPr>
        <w:t>/SMV</w:t>
      </w:r>
    </w:p>
    <w:p w:rsidR="007F6D5E" w:rsidRPr="00903FB5" w:rsidRDefault="007F6D5E" w:rsidP="001F09FA">
      <w:pPr>
        <w:jc w:val="center"/>
        <w:rPr>
          <w:rFonts w:ascii="Arial" w:hAnsi="Arial" w:cs="Arial"/>
          <w:lang w:val="es-PE" w:eastAsia="es-PE"/>
        </w:rPr>
      </w:pPr>
    </w:p>
    <w:p w:rsidR="007A3899" w:rsidRDefault="007A3899" w:rsidP="007A3899">
      <w:pPr>
        <w:pStyle w:val="Default"/>
        <w:jc w:val="center"/>
        <w:rPr>
          <w:b/>
          <w:sz w:val="22"/>
          <w:szCs w:val="22"/>
        </w:rPr>
      </w:pPr>
      <w:r w:rsidRPr="00636ECC">
        <w:rPr>
          <w:b/>
          <w:sz w:val="22"/>
          <w:szCs w:val="22"/>
        </w:rPr>
        <w:t>CRONOGRAMA DEL PROCESO DE SELECCIÓN DE PERSONAL</w:t>
      </w:r>
    </w:p>
    <w:p w:rsidR="00734017" w:rsidRDefault="00734017" w:rsidP="00564F9C">
      <w:pPr>
        <w:pStyle w:val="Default"/>
        <w:rPr>
          <w:b/>
          <w:sz w:val="22"/>
          <w:szCs w:val="22"/>
        </w:rPr>
      </w:pPr>
    </w:p>
    <w:tbl>
      <w:tblPr>
        <w:tblW w:w="94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1"/>
        <w:gridCol w:w="4781"/>
      </w:tblGrid>
      <w:tr w:rsidR="00AC6BAD" w:rsidTr="00AC6BAD">
        <w:trPr>
          <w:trHeight w:val="883"/>
          <w:jc w:val="center"/>
        </w:trPr>
        <w:tc>
          <w:tcPr>
            <w:tcW w:w="4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vAlign w:val="center"/>
            <w:hideMark/>
          </w:tcPr>
          <w:p w:rsidR="00AC6BAD" w:rsidRDefault="00AC6BAD">
            <w:pPr>
              <w:pStyle w:val="Prrafodelista"/>
              <w:spacing w:line="256" w:lineRule="auto"/>
              <w:ind w:left="1080"/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ETAPAS DEL PROCESO</w:t>
            </w:r>
          </w:p>
        </w:tc>
        <w:tc>
          <w:tcPr>
            <w:tcW w:w="4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  <w:hideMark/>
          </w:tcPr>
          <w:p w:rsidR="00AC6BAD" w:rsidRDefault="00AC6BA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FECHAS DE DESARROLLO DEL PROCESO</w:t>
            </w:r>
          </w:p>
        </w:tc>
      </w:tr>
      <w:tr w:rsidR="00AF3BF7" w:rsidTr="00AC6BAD">
        <w:trPr>
          <w:trHeight w:val="941"/>
          <w:jc w:val="center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BF7" w:rsidRDefault="00AF3BF7" w:rsidP="00AF3BF7">
            <w:pPr>
              <w:spacing w:line="256" w:lineRule="auto"/>
              <w:jc w:val="center"/>
              <w:rPr>
                <w:rFonts w:ascii="Arial" w:hAnsi="Arial" w:cs="Arial"/>
                <w:lang w:val="es-PE" w:eastAsia="es-PE"/>
              </w:rPr>
            </w:pPr>
            <w:r>
              <w:rPr>
                <w:rFonts w:ascii="Arial" w:hAnsi="Arial" w:cs="Arial"/>
                <w:sz w:val="22"/>
                <w:szCs w:val="22"/>
                <w:lang w:val="es-PE" w:eastAsia="es-PE"/>
              </w:rPr>
              <w:t>Publicación en Talento Perú de la Autoridad Nacional del Servicio Civil y en el portal institucional de la SMV.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BF7" w:rsidRDefault="009742C8" w:rsidP="00ED3DAA">
            <w:pPr>
              <w:jc w:val="center"/>
              <w:rPr>
                <w:rFonts w:ascii="Arial" w:hAnsi="Arial" w:cs="Arial"/>
                <w:lang w:val="es-PE" w:eastAsia="es-PE"/>
              </w:rPr>
            </w:pPr>
            <w:r>
              <w:rPr>
                <w:rFonts w:ascii="Arial" w:hAnsi="Arial" w:cs="Arial"/>
                <w:sz w:val="22"/>
                <w:szCs w:val="22"/>
                <w:lang w:eastAsia="es-PE"/>
              </w:rPr>
              <w:t>Del 30</w:t>
            </w:r>
            <w:r w:rsidR="000D0684">
              <w:rPr>
                <w:rFonts w:ascii="Arial" w:hAnsi="Arial" w:cs="Arial"/>
                <w:sz w:val="22"/>
                <w:szCs w:val="22"/>
                <w:lang w:eastAsia="es-P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s-PE"/>
              </w:rPr>
              <w:t>de noviembre de 2022 al 15</w:t>
            </w:r>
            <w:r w:rsidR="00ED3DAA">
              <w:rPr>
                <w:rFonts w:ascii="Arial" w:hAnsi="Arial" w:cs="Arial"/>
                <w:sz w:val="22"/>
                <w:szCs w:val="22"/>
                <w:lang w:eastAsia="es-PE"/>
              </w:rPr>
              <w:t xml:space="preserve"> de diciembre de 2022 </w:t>
            </w:r>
          </w:p>
        </w:tc>
      </w:tr>
      <w:tr w:rsidR="00AF3BF7" w:rsidTr="00AC6BAD">
        <w:trPr>
          <w:trHeight w:val="968"/>
          <w:jc w:val="center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BF7" w:rsidRDefault="00AF3BF7" w:rsidP="00AF3BF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s-PE" w:eastAsia="es-PE"/>
              </w:rPr>
            </w:pPr>
            <w:r>
              <w:rPr>
                <w:rFonts w:ascii="Arial" w:hAnsi="Arial" w:cs="Arial"/>
                <w:sz w:val="22"/>
                <w:szCs w:val="22"/>
                <w:lang w:val="es-PE" w:eastAsia="es-PE"/>
              </w:rPr>
              <w:t>Registro e inscripción de postulantes</w:t>
            </w:r>
          </w:p>
          <w:p w:rsidR="00ED3DAA" w:rsidRDefault="00ED3DAA" w:rsidP="00ED3DAA">
            <w:pPr>
              <w:jc w:val="center"/>
              <w:rPr>
                <w:color w:val="1F497D"/>
                <w:sz w:val="22"/>
                <w:szCs w:val="22"/>
                <w:lang w:val="es-PE" w:eastAsia="en-US"/>
              </w:rPr>
            </w:pPr>
            <w:r w:rsidRPr="00ED3DAA">
              <w:rPr>
                <w:rFonts w:ascii="Arial" w:hAnsi="Arial" w:cs="Arial"/>
                <w:sz w:val="20"/>
                <w:szCs w:val="20"/>
                <w:lang w:eastAsia="es-PE"/>
              </w:rPr>
              <w:t xml:space="preserve">(Las postulaciones enviadas fuera de la fecha y horario establecido </w:t>
            </w:r>
            <w:r w:rsidRPr="00ED3DAA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s-PE"/>
              </w:rPr>
              <w:t>no serán consideradas</w:t>
            </w:r>
            <w:r w:rsidRPr="00ED3DAA">
              <w:rPr>
                <w:rFonts w:ascii="Arial" w:hAnsi="Arial" w:cs="Arial"/>
                <w:sz w:val="20"/>
                <w:szCs w:val="20"/>
                <w:lang w:eastAsia="es-PE"/>
              </w:rPr>
              <w:t>)</w:t>
            </w:r>
          </w:p>
          <w:p w:rsidR="00ED3DAA" w:rsidRDefault="00ED3DAA" w:rsidP="00AF3BF7">
            <w:pPr>
              <w:spacing w:line="256" w:lineRule="auto"/>
              <w:jc w:val="center"/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059" w:rsidRPr="005F1DEC" w:rsidRDefault="00A15043" w:rsidP="002B515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s-P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s-PE"/>
              </w:rPr>
              <w:t>1</w:t>
            </w:r>
            <w:r w:rsidR="009742C8">
              <w:rPr>
                <w:rFonts w:ascii="Arial" w:hAnsi="Arial" w:cs="Arial"/>
                <w:b/>
                <w:sz w:val="22"/>
                <w:szCs w:val="22"/>
                <w:lang w:eastAsia="es-PE"/>
              </w:rPr>
              <w:t>6</w:t>
            </w:r>
            <w:r w:rsidR="00AF3BF7" w:rsidRPr="005F1DEC">
              <w:rPr>
                <w:rFonts w:ascii="Arial" w:hAnsi="Arial" w:cs="Arial"/>
                <w:b/>
                <w:sz w:val="22"/>
                <w:szCs w:val="22"/>
                <w:lang w:eastAsia="es-PE"/>
              </w:rPr>
              <w:t xml:space="preserve"> de </w:t>
            </w:r>
            <w:r w:rsidR="00ED3DAA">
              <w:rPr>
                <w:rFonts w:ascii="Arial" w:hAnsi="Arial" w:cs="Arial"/>
                <w:b/>
                <w:sz w:val="22"/>
                <w:szCs w:val="22"/>
                <w:lang w:eastAsia="es-PE"/>
              </w:rPr>
              <w:t>diciembre</w:t>
            </w:r>
            <w:r>
              <w:rPr>
                <w:rFonts w:ascii="Arial" w:hAnsi="Arial" w:cs="Arial"/>
                <w:b/>
                <w:sz w:val="22"/>
                <w:szCs w:val="22"/>
                <w:lang w:eastAsia="es-PE"/>
              </w:rPr>
              <w:t xml:space="preserve"> </w:t>
            </w:r>
            <w:r w:rsidR="005F1DEC">
              <w:rPr>
                <w:rFonts w:ascii="Arial" w:hAnsi="Arial" w:cs="Arial"/>
                <w:b/>
                <w:sz w:val="22"/>
                <w:szCs w:val="22"/>
                <w:lang w:eastAsia="es-PE"/>
              </w:rPr>
              <w:t>de 2022</w:t>
            </w:r>
          </w:p>
          <w:p w:rsidR="00AF3BF7" w:rsidRDefault="00ED3DAA" w:rsidP="00ED3DA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 08:00 am a 11:00 am.</w:t>
            </w:r>
            <w:r w:rsidR="00AF3BF7">
              <w:rPr>
                <w:rFonts w:ascii="Arial" w:hAnsi="Arial" w:cs="Arial"/>
                <w:sz w:val="22"/>
                <w:szCs w:val="22"/>
                <w:lang w:eastAsia="es-PE"/>
              </w:rPr>
              <w:br/>
              <w:t xml:space="preserve">Enviar documentos a: </w:t>
            </w:r>
            <w:r w:rsidR="0090161B">
              <w:rPr>
                <w:rFonts w:ascii="Arial" w:hAnsi="Arial" w:cs="Arial"/>
                <w:b/>
                <w:sz w:val="22"/>
                <w:szCs w:val="22"/>
                <w:lang w:eastAsia="es-PE"/>
              </w:rPr>
              <w:t>seleccion1</w:t>
            </w:r>
            <w:r w:rsidR="00AF3BF7">
              <w:rPr>
                <w:rFonts w:ascii="Arial" w:hAnsi="Arial" w:cs="Arial"/>
                <w:b/>
                <w:sz w:val="22"/>
                <w:szCs w:val="22"/>
                <w:lang w:eastAsia="es-PE"/>
              </w:rPr>
              <w:t>@smv.gob.pe</w:t>
            </w:r>
          </w:p>
        </w:tc>
      </w:tr>
      <w:tr w:rsidR="00AF3BF7" w:rsidTr="00AC6BAD">
        <w:trPr>
          <w:trHeight w:val="536"/>
          <w:jc w:val="center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BF7" w:rsidRDefault="00AF3BF7" w:rsidP="00AF3BF7">
            <w:pPr>
              <w:spacing w:line="256" w:lineRule="auto"/>
              <w:jc w:val="center"/>
              <w:rPr>
                <w:rFonts w:ascii="Arial" w:hAnsi="Arial" w:cs="Arial"/>
                <w:lang w:val="es-PE" w:eastAsia="es-PE"/>
              </w:rPr>
            </w:pPr>
            <w:r>
              <w:rPr>
                <w:rFonts w:ascii="Arial" w:hAnsi="Arial" w:cs="Arial"/>
                <w:sz w:val="22"/>
                <w:szCs w:val="22"/>
                <w:lang w:val="es-PE" w:eastAsia="es-PE"/>
              </w:rPr>
              <w:t>Filtro Curricular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BF7" w:rsidRDefault="00AF3BF7" w:rsidP="00ED3DA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>
              <w:rPr>
                <w:rFonts w:ascii="Arial" w:hAnsi="Arial" w:cs="Arial"/>
                <w:sz w:val="22"/>
                <w:szCs w:val="22"/>
                <w:lang w:eastAsia="es-PE"/>
              </w:rPr>
              <w:t>Hasta el</w:t>
            </w:r>
            <w:r w:rsidR="00A15043">
              <w:rPr>
                <w:rFonts w:ascii="Arial" w:hAnsi="Arial" w:cs="Arial"/>
                <w:sz w:val="22"/>
                <w:szCs w:val="22"/>
                <w:lang w:eastAsia="es-PE"/>
              </w:rPr>
              <w:t xml:space="preserve"> </w:t>
            </w:r>
            <w:r w:rsidR="000D0684">
              <w:rPr>
                <w:rFonts w:ascii="Arial" w:hAnsi="Arial" w:cs="Arial"/>
                <w:sz w:val="22"/>
                <w:szCs w:val="22"/>
                <w:lang w:eastAsia="es-PE"/>
              </w:rPr>
              <w:t>19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eastAsia="es-PE"/>
              </w:rPr>
              <w:t xml:space="preserve"> de </w:t>
            </w:r>
            <w:r w:rsidR="00ED3DAA">
              <w:rPr>
                <w:rFonts w:ascii="Arial" w:hAnsi="Arial" w:cs="Arial"/>
                <w:sz w:val="22"/>
                <w:szCs w:val="22"/>
                <w:lang w:eastAsia="es-PE"/>
              </w:rPr>
              <w:t>diciembre</w:t>
            </w:r>
            <w:r w:rsidR="002B5152">
              <w:rPr>
                <w:rFonts w:ascii="Arial" w:hAnsi="Arial" w:cs="Arial"/>
                <w:sz w:val="22"/>
                <w:szCs w:val="22"/>
                <w:lang w:eastAsia="es-PE"/>
              </w:rPr>
              <w:t xml:space="preserve"> </w:t>
            </w:r>
            <w:r w:rsidR="005F1DEC">
              <w:rPr>
                <w:rFonts w:ascii="Arial" w:hAnsi="Arial" w:cs="Arial"/>
                <w:sz w:val="22"/>
                <w:szCs w:val="22"/>
                <w:lang w:eastAsia="es-PE"/>
              </w:rPr>
              <w:t>de 2022</w:t>
            </w:r>
          </w:p>
        </w:tc>
      </w:tr>
      <w:tr w:rsidR="00AF3BF7" w:rsidTr="00AC6BAD">
        <w:trPr>
          <w:trHeight w:val="520"/>
          <w:jc w:val="center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BF7" w:rsidRDefault="00AF3BF7" w:rsidP="00AF3BF7">
            <w:pPr>
              <w:spacing w:line="256" w:lineRule="auto"/>
              <w:jc w:val="center"/>
              <w:rPr>
                <w:rFonts w:ascii="Arial" w:hAnsi="Arial" w:cs="Arial"/>
                <w:lang w:val="es-PE" w:eastAsia="es-PE"/>
              </w:rPr>
            </w:pPr>
            <w:r>
              <w:rPr>
                <w:rFonts w:ascii="Arial" w:hAnsi="Arial" w:cs="Arial"/>
                <w:sz w:val="22"/>
                <w:szCs w:val="22"/>
                <w:lang w:val="es-PE" w:eastAsia="es-PE"/>
              </w:rPr>
              <w:t>Evaluación de Conocimientos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BF7" w:rsidRDefault="000D0684" w:rsidP="00ED3DAA">
            <w:pPr>
              <w:jc w:val="center"/>
              <w:rPr>
                <w:rFonts w:ascii="Arial" w:hAnsi="Arial" w:cs="Arial"/>
                <w:lang w:eastAsia="es-PE"/>
              </w:rPr>
            </w:pPr>
            <w:r>
              <w:rPr>
                <w:rFonts w:ascii="Arial" w:hAnsi="Arial" w:cs="Arial"/>
                <w:sz w:val="22"/>
                <w:szCs w:val="22"/>
                <w:lang w:eastAsia="es-PE"/>
              </w:rPr>
              <w:t>20</w:t>
            </w:r>
            <w:r w:rsidR="00AF3BF7">
              <w:rPr>
                <w:rFonts w:ascii="Arial" w:hAnsi="Arial" w:cs="Arial"/>
                <w:sz w:val="22"/>
                <w:szCs w:val="22"/>
                <w:lang w:eastAsia="es-PE"/>
              </w:rPr>
              <w:t xml:space="preserve"> de </w:t>
            </w:r>
            <w:r w:rsidR="00ED3DAA">
              <w:rPr>
                <w:rFonts w:ascii="Arial" w:hAnsi="Arial" w:cs="Arial"/>
                <w:sz w:val="22"/>
                <w:szCs w:val="22"/>
                <w:lang w:eastAsia="es-PE"/>
              </w:rPr>
              <w:t>diciembre</w:t>
            </w:r>
            <w:r w:rsidR="00527B4A">
              <w:rPr>
                <w:rFonts w:ascii="Arial" w:hAnsi="Arial" w:cs="Arial"/>
                <w:sz w:val="22"/>
                <w:szCs w:val="22"/>
                <w:lang w:eastAsia="es-PE"/>
              </w:rPr>
              <w:t xml:space="preserve"> de 2022</w:t>
            </w:r>
            <w:r w:rsidR="00ED3DAA">
              <w:rPr>
                <w:rFonts w:ascii="Arial" w:hAnsi="Arial" w:cs="Arial"/>
                <w:sz w:val="22"/>
                <w:szCs w:val="22"/>
                <w:lang w:eastAsia="es-PE"/>
              </w:rPr>
              <w:t xml:space="preserve"> a las 9:00 am.</w:t>
            </w:r>
          </w:p>
        </w:tc>
      </w:tr>
      <w:tr w:rsidR="00AF3BF7" w:rsidTr="00AC6BAD">
        <w:trPr>
          <w:trHeight w:val="520"/>
          <w:jc w:val="center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BF7" w:rsidRDefault="00AF3BF7" w:rsidP="00AF3BF7">
            <w:pPr>
              <w:spacing w:line="256" w:lineRule="auto"/>
              <w:jc w:val="center"/>
              <w:rPr>
                <w:rFonts w:ascii="Arial" w:hAnsi="Arial" w:cs="Arial"/>
                <w:lang w:val="es-PE" w:eastAsia="es-PE"/>
              </w:rPr>
            </w:pPr>
            <w:r>
              <w:rPr>
                <w:rFonts w:ascii="Arial" w:hAnsi="Arial" w:cs="Arial"/>
                <w:sz w:val="22"/>
                <w:szCs w:val="22"/>
                <w:lang w:val="es-PE" w:eastAsia="es-PE"/>
              </w:rPr>
              <w:t>Recepción de CV. documentado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D2E" w:rsidRDefault="00A15043" w:rsidP="00350D2E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>
              <w:rPr>
                <w:rFonts w:ascii="Arial" w:hAnsi="Arial" w:cs="Arial"/>
                <w:sz w:val="22"/>
                <w:szCs w:val="22"/>
                <w:lang w:eastAsia="es-PE"/>
              </w:rPr>
              <w:t>2</w:t>
            </w:r>
            <w:r w:rsidR="000D0684">
              <w:rPr>
                <w:rFonts w:ascii="Arial" w:hAnsi="Arial" w:cs="Arial"/>
                <w:sz w:val="22"/>
                <w:szCs w:val="22"/>
                <w:lang w:eastAsia="es-PE"/>
              </w:rPr>
              <w:t>0</w:t>
            </w:r>
            <w:r w:rsidR="00ED3DAA">
              <w:rPr>
                <w:rFonts w:ascii="Arial" w:hAnsi="Arial" w:cs="Arial"/>
                <w:sz w:val="22"/>
                <w:szCs w:val="22"/>
                <w:lang w:eastAsia="es-PE"/>
              </w:rPr>
              <w:t xml:space="preserve"> de diciembre</w:t>
            </w:r>
            <w:r w:rsidR="00350D2E">
              <w:rPr>
                <w:rFonts w:ascii="Arial" w:hAnsi="Arial" w:cs="Arial"/>
                <w:sz w:val="22"/>
                <w:szCs w:val="22"/>
                <w:lang w:eastAsia="es-PE"/>
              </w:rPr>
              <w:t xml:space="preserve"> de 2022</w:t>
            </w:r>
          </w:p>
          <w:p w:rsidR="00ED3DAA" w:rsidRDefault="00ED3DAA" w:rsidP="00ED3DA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 11:00 am a 1:00 pm.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45"/>
            </w:tblGrid>
            <w:tr w:rsidR="00350D2E" w:rsidRPr="00350D2E">
              <w:trPr>
                <w:trHeight w:val="150"/>
              </w:trPr>
              <w:tc>
                <w:tcPr>
                  <w:tcW w:w="0" w:type="auto"/>
                </w:tcPr>
                <w:p w:rsidR="00350D2E" w:rsidRPr="00350D2E" w:rsidRDefault="00350D2E" w:rsidP="00350D2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350D2E">
                    <w:rPr>
                      <w:rFonts w:ascii="Arial" w:hAnsi="Arial" w:cs="Arial"/>
                      <w:sz w:val="22"/>
                      <w:szCs w:val="22"/>
                      <w:lang w:eastAsia="es-PE"/>
                    </w:rPr>
                    <w:t xml:space="preserve">                  </w:t>
                  </w:r>
                  <w:r w:rsidRPr="00350D2E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val="es-PE" w:eastAsia="en-US"/>
                    </w:rPr>
                    <w:t>Enviar documentos a:</w:t>
                  </w:r>
                </w:p>
              </w:tc>
            </w:tr>
          </w:tbl>
          <w:p w:rsidR="00AF3BF7" w:rsidRDefault="0090161B" w:rsidP="00350D2E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s-PE"/>
              </w:rPr>
              <w:t>seleccion1</w:t>
            </w:r>
            <w:r w:rsidR="00AF3BF7">
              <w:rPr>
                <w:rFonts w:ascii="Arial" w:hAnsi="Arial" w:cs="Arial"/>
                <w:b/>
                <w:sz w:val="22"/>
                <w:szCs w:val="22"/>
                <w:lang w:eastAsia="es-PE"/>
              </w:rPr>
              <w:t>@smv.gob.pe</w:t>
            </w:r>
          </w:p>
        </w:tc>
      </w:tr>
      <w:tr w:rsidR="00AF3BF7" w:rsidTr="00AC6BAD">
        <w:trPr>
          <w:trHeight w:val="539"/>
          <w:jc w:val="center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BF7" w:rsidRDefault="00AF3BF7" w:rsidP="00AF3BF7">
            <w:pPr>
              <w:spacing w:line="256" w:lineRule="auto"/>
              <w:jc w:val="center"/>
              <w:rPr>
                <w:rFonts w:ascii="Arial" w:hAnsi="Arial" w:cs="Arial"/>
                <w:lang w:val="es-PE" w:eastAsia="es-PE"/>
              </w:rPr>
            </w:pPr>
            <w:r>
              <w:rPr>
                <w:rFonts w:ascii="Arial" w:hAnsi="Arial" w:cs="Arial"/>
                <w:sz w:val="22"/>
                <w:szCs w:val="22"/>
                <w:lang w:val="es-PE" w:eastAsia="es-PE"/>
              </w:rPr>
              <w:t>Evaluación Curricular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BF7" w:rsidRDefault="00E77E8A" w:rsidP="000D0684">
            <w:pPr>
              <w:jc w:val="center"/>
              <w:rPr>
                <w:rFonts w:ascii="Arial" w:hAnsi="Arial" w:cs="Arial"/>
                <w:lang w:eastAsia="es-PE"/>
              </w:rPr>
            </w:pPr>
            <w:r>
              <w:rPr>
                <w:rFonts w:ascii="Arial" w:hAnsi="Arial" w:cs="Arial"/>
                <w:sz w:val="22"/>
                <w:szCs w:val="22"/>
                <w:lang w:eastAsia="es-PE"/>
              </w:rPr>
              <w:t xml:space="preserve">Hasta el </w:t>
            </w:r>
            <w:r w:rsidR="000D0684">
              <w:rPr>
                <w:rFonts w:ascii="Arial" w:hAnsi="Arial" w:cs="Arial"/>
                <w:sz w:val="22"/>
                <w:szCs w:val="22"/>
                <w:lang w:eastAsia="es-PE"/>
              </w:rPr>
              <w:t>23</w:t>
            </w:r>
            <w:r w:rsidR="00AF3BF7">
              <w:rPr>
                <w:rFonts w:ascii="Arial" w:hAnsi="Arial" w:cs="Arial"/>
                <w:sz w:val="22"/>
                <w:szCs w:val="22"/>
                <w:lang w:eastAsia="es-PE"/>
              </w:rPr>
              <w:t xml:space="preserve"> de </w:t>
            </w:r>
            <w:r w:rsidR="00FC73B2">
              <w:rPr>
                <w:rFonts w:ascii="Arial" w:hAnsi="Arial" w:cs="Arial"/>
                <w:sz w:val="22"/>
                <w:szCs w:val="22"/>
                <w:lang w:eastAsia="es-PE"/>
              </w:rPr>
              <w:t>diciembre d</w:t>
            </w:r>
            <w:r w:rsidR="00AF3BF7">
              <w:rPr>
                <w:rFonts w:ascii="Arial" w:hAnsi="Arial" w:cs="Arial"/>
                <w:sz w:val="22"/>
                <w:szCs w:val="22"/>
                <w:lang w:eastAsia="es-PE"/>
              </w:rPr>
              <w:t>e 202</w:t>
            </w:r>
            <w:r w:rsidR="00FC73B2">
              <w:rPr>
                <w:rFonts w:ascii="Arial" w:hAnsi="Arial" w:cs="Arial"/>
                <w:sz w:val="22"/>
                <w:szCs w:val="22"/>
                <w:lang w:eastAsia="es-PE"/>
              </w:rPr>
              <w:t>2</w:t>
            </w:r>
          </w:p>
        </w:tc>
      </w:tr>
      <w:tr w:rsidR="00AF3BF7" w:rsidTr="00AC6BAD">
        <w:trPr>
          <w:trHeight w:val="536"/>
          <w:jc w:val="center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BF7" w:rsidRDefault="00AF3BF7" w:rsidP="00AF3BF7">
            <w:pPr>
              <w:spacing w:line="256" w:lineRule="auto"/>
              <w:jc w:val="center"/>
              <w:rPr>
                <w:rFonts w:ascii="Arial" w:hAnsi="Arial" w:cs="Arial"/>
                <w:lang w:val="es-PE" w:eastAsia="es-PE"/>
              </w:rPr>
            </w:pPr>
            <w:r>
              <w:rPr>
                <w:rFonts w:ascii="Arial" w:hAnsi="Arial" w:cs="Arial"/>
                <w:sz w:val="22"/>
                <w:szCs w:val="22"/>
                <w:lang w:val="es-PE" w:eastAsia="es-PE"/>
              </w:rPr>
              <w:t>Entrevistas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BF7" w:rsidRPr="00FC73B2" w:rsidRDefault="000D0684" w:rsidP="000D0684">
            <w:pPr>
              <w:jc w:val="center"/>
              <w:rPr>
                <w:rFonts w:ascii="Arial" w:hAnsi="Arial" w:cs="Arial"/>
                <w:lang w:eastAsia="es-PE"/>
              </w:rPr>
            </w:pPr>
            <w:r>
              <w:rPr>
                <w:rFonts w:ascii="Arial" w:hAnsi="Arial" w:cs="Arial"/>
                <w:sz w:val="22"/>
                <w:szCs w:val="22"/>
                <w:lang w:eastAsia="es-PE"/>
              </w:rPr>
              <w:t>Hasta el 27</w:t>
            </w:r>
            <w:r w:rsidR="00AF3BF7" w:rsidRPr="00FC73B2">
              <w:rPr>
                <w:rFonts w:ascii="Arial" w:hAnsi="Arial" w:cs="Arial"/>
                <w:sz w:val="22"/>
                <w:szCs w:val="22"/>
                <w:lang w:eastAsia="es-PE"/>
              </w:rPr>
              <w:t xml:space="preserve"> de </w:t>
            </w:r>
            <w:r w:rsidR="00527B4A" w:rsidRPr="00FC73B2">
              <w:rPr>
                <w:rFonts w:ascii="Arial" w:hAnsi="Arial" w:cs="Arial"/>
                <w:sz w:val="22"/>
                <w:szCs w:val="22"/>
                <w:lang w:eastAsia="es-PE"/>
              </w:rPr>
              <w:t>diciembre de 2022</w:t>
            </w:r>
          </w:p>
        </w:tc>
      </w:tr>
      <w:tr w:rsidR="00AF3BF7" w:rsidTr="00AC6BAD">
        <w:trPr>
          <w:trHeight w:val="643"/>
          <w:jc w:val="center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BF7" w:rsidRDefault="00AF3BF7" w:rsidP="00AF3BF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>
              <w:rPr>
                <w:rFonts w:ascii="Arial" w:hAnsi="Arial" w:cs="Arial"/>
                <w:sz w:val="22"/>
                <w:szCs w:val="22"/>
                <w:lang w:eastAsia="es-PE"/>
              </w:rPr>
              <w:t>Publicación de los Resultados Finales en el Portal Institucional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BF7" w:rsidRPr="00FC73B2" w:rsidRDefault="000D0684" w:rsidP="00FC73B2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>
              <w:rPr>
                <w:rFonts w:ascii="Arial" w:hAnsi="Arial" w:cs="Arial"/>
                <w:sz w:val="22"/>
                <w:szCs w:val="22"/>
                <w:lang w:eastAsia="es-PE"/>
              </w:rPr>
              <w:t>Hasta el 28</w:t>
            </w:r>
            <w:r w:rsidR="00AF3BF7" w:rsidRPr="00FC73B2">
              <w:rPr>
                <w:rFonts w:ascii="Arial" w:hAnsi="Arial" w:cs="Arial"/>
                <w:sz w:val="22"/>
                <w:szCs w:val="22"/>
                <w:lang w:eastAsia="es-PE"/>
              </w:rPr>
              <w:t xml:space="preserve"> de </w:t>
            </w:r>
            <w:r w:rsidR="00FC73B2" w:rsidRPr="00FC73B2">
              <w:rPr>
                <w:rFonts w:ascii="Arial" w:hAnsi="Arial" w:cs="Arial"/>
                <w:sz w:val="22"/>
                <w:szCs w:val="22"/>
                <w:lang w:eastAsia="es-PE"/>
              </w:rPr>
              <w:t>diciembre</w:t>
            </w:r>
            <w:r w:rsidR="00AF3BF7" w:rsidRPr="00FC73B2">
              <w:rPr>
                <w:rFonts w:ascii="Arial" w:hAnsi="Arial" w:cs="Arial"/>
                <w:sz w:val="22"/>
                <w:szCs w:val="22"/>
                <w:lang w:eastAsia="es-PE"/>
              </w:rPr>
              <w:t xml:space="preserve"> de 202</w:t>
            </w:r>
            <w:r w:rsidR="00FC73B2" w:rsidRPr="00FC73B2">
              <w:rPr>
                <w:rFonts w:ascii="Arial" w:hAnsi="Arial" w:cs="Arial"/>
                <w:sz w:val="22"/>
                <w:szCs w:val="22"/>
                <w:lang w:eastAsia="es-PE"/>
              </w:rPr>
              <w:t>2</w:t>
            </w:r>
          </w:p>
        </w:tc>
      </w:tr>
      <w:tr w:rsidR="00AF3BF7" w:rsidTr="00AC6BAD">
        <w:trPr>
          <w:trHeight w:val="753"/>
          <w:jc w:val="center"/>
        </w:trPr>
        <w:tc>
          <w:tcPr>
            <w:tcW w:w="46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BF7" w:rsidRDefault="00AF3BF7" w:rsidP="00AF3BF7">
            <w:pPr>
              <w:spacing w:line="256" w:lineRule="auto"/>
              <w:jc w:val="center"/>
              <w:rPr>
                <w:rFonts w:ascii="Arial" w:hAnsi="Arial" w:cs="Arial"/>
                <w:lang w:val="es-PE" w:eastAsia="es-PE"/>
              </w:rPr>
            </w:pPr>
            <w:r>
              <w:rPr>
                <w:rFonts w:ascii="Arial" w:hAnsi="Arial" w:cs="Arial"/>
                <w:sz w:val="22"/>
                <w:szCs w:val="22"/>
                <w:lang w:val="es-PE" w:eastAsia="es-PE"/>
              </w:rPr>
              <w:t>Suscripción y registro del contrato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BF7" w:rsidRDefault="00AF3BF7" w:rsidP="00AF3BF7">
            <w:pPr>
              <w:jc w:val="center"/>
              <w:rPr>
                <w:rFonts w:ascii="Arial" w:hAnsi="Arial" w:cs="Arial"/>
                <w:lang w:eastAsia="es-PE"/>
              </w:rPr>
            </w:pPr>
            <w:r>
              <w:rPr>
                <w:rFonts w:ascii="Arial" w:hAnsi="Arial" w:cs="Arial"/>
                <w:sz w:val="22"/>
                <w:szCs w:val="22"/>
                <w:lang w:eastAsia="es-PE"/>
              </w:rPr>
              <w:t>Desde el día siguiente de la publicación de los resultados finales</w:t>
            </w:r>
          </w:p>
        </w:tc>
      </w:tr>
    </w:tbl>
    <w:p w:rsidR="00D03E15" w:rsidRPr="003B4982" w:rsidRDefault="00D03E15" w:rsidP="006F260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25838" w:rsidRPr="006F2609" w:rsidRDefault="007257FB" w:rsidP="007257FB">
      <w:pPr>
        <w:jc w:val="both"/>
        <w:rPr>
          <w:rFonts w:ascii="Arial" w:hAnsi="Arial" w:cs="Arial"/>
          <w:b/>
          <w:i/>
          <w:sz w:val="20"/>
        </w:rPr>
      </w:pPr>
      <w:r w:rsidRPr="007257FB">
        <w:rPr>
          <w:rFonts w:ascii="Arial" w:hAnsi="Arial" w:cs="Arial"/>
          <w:b/>
          <w:i/>
          <w:sz w:val="20"/>
        </w:rPr>
        <w:t>*El cronograma se encuentra sujeto a variaciones por parte de la Entidad, las mismas que se darán a conocer oportunamente a través del Portal de la Superintendencia del Mercado de Valores (SMV), en el cual se anunciará el nuevo cronograma por cada Etapa de Evaluación que corresponda.</w:t>
      </w:r>
    </w:p>
    <w:sectPr w:rsidR="00025838" w:rsidRPr="006F2609" w:rsidSect="00D03E15">
      <w:headerReference w:type="default" r:id="rId6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D47" w:rsidRDefault="00EC6D47" w:rsidP="007A3899">
      <w:r>
        <w:separator/>
      </w:r>
    </w:p>
  </w:endnote>
  <w:endnote w:type="continuationSeparator" w:id="0">
    <w:p w:rsidR="00EC6D47" w:rsidRDefault="00EC6D47" w:rsidP="007A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D47" w:rsidRDefault="00EC6D47" w:rsidP="007A3899">
      <w:r>
        <w:separator/>
      </w:r>
    </w:p>
  </w:footnote>
  <w:footnote w:type="continuationSeparator" w:id="0">
    <w:p w:rsidR="00EC6D47" w:rsidRDefault="00EC6D47" w:rsidP="007A3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830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2"/>
      <w:gridCol w:w="933"/>
      <w:gridCol w:w="2798"/>
      <w:gridCol w:w="2798"/>
      <w:gridCol w:w="2799"/>
    </w:tblGrid>
    <w:tr w:rsidR="007A3899" w:rsidTr="00330A9F">
      <w:trPr>
        <w:cantSplit/>
      </w:trPr>
      <w:tc>
        <w:tcPr>
          <w:tcW w:w="932" w:type="dxa"/>
        </w:tcPr>
        <w:p w:rsidR="007A3899" w:rsidRDefault="007A3899" w:rsidP="007A3899">
          <w:pPr>
            <w:jc w:val="both"/>
            <w:rPr>
              <w:rFonts w:ascii="Arial" w:hAnsi="Arial" w:cs="Arial"/>
            </w:rPr>
          </w:pPr>
          <w:r>
            <w:rPr>
              <w:noProof/>
              <w:lang w:val="es-PE" w:eastAsia="es-PE"/>
            </w:rPr>
            <w:drawing>
              <wp:inline distT="0" distB="0" distL="0" distR="0" wp14:anchorId="2F2ADB06" wp14:editId="1A214A13">
                <wp:extent cx="466725" cy="561975"/>
                <wp:effectExtent l="19050" t="0" r="9525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3" w:type="dxa"/>
          <w:shd w:val="clear" w:color="auto" w:fill="FF0000"/>
        </w:tcPr>
        <w:p w:rsidR="007A3899" w:rsidRDefault="007A3899" w:rsidP="007A3899">
          <w:pPr>
            <w:pStyle w:val="Ttulo3"/>
            <w:jc w:val="left"/>
            <w:rPr>
              <w:rFonts w:ascii="Calibri" w:hAnsi="Calibri"/>
              <w:b w:val="0"/>
              <w:bCs w:val="0"/>
              <w:color w:val="FFFFFF"/>
            </w:rPr>
          </w:pPr>
        </w:p>
        <w:p w:rsidR="007A3899" w:rsidRDefault="007A3899" w:rsidP="007A3899">
          <w:pPr>
            <w:pStyle w:val="Ttulo3"/>
            <w:rPr>
              <w:rFonts w:ascii="Calibri" w:hAnsi="Calibri"/>
              <w:b w:val="0"/>
              <w:bCs w:val="0"/>
              <w:color w:val="FFFFFF"/>
              <w:sz w:val="28"/>
            </w:rPr>
          </w:pPr>
          <w:r>
            <w:rPr>
              <w:rFonts w:ascii="Calibri" w:hAnsi="Calibri"/>
              <w:b w:val="0"/>
              <w:bCs w:val="0"/>
              <w:color w:val="FFFFFF"/>
              <w:sz w:val="28"/>
              <w:szCs w:val="22"/>
            </w:rPr>
            <w:t>PERÚ</w:t>
          </w:r>
        </w:p>
      </w:tc>
      <w:tc>
        <w:tcPr>
          <w:tcW w:w="2798" w:type="dxa"/>
          <w:shd w:val="pct80" w:color="auto" w:fill="auto"/>
        </w:tcPr>
        <w:p w:rsidR="007A3899" w:rsidRDefault="007A3899" w:rsidP="007A3899">
          <w:pPr>
            <w:rPr>
              <w:rFonts w:ascii="Calibri" w:hAnsi="Calibri" w:cs="Arial"/>
              <w:color w:val="FFFFFF"/>
              <w:sz w:val="28"/>
            </w:rPr>
          </w:pPr>
        </w:p>
        <w:p w:rsidR="007A3899" w:rsidRDefault="007A3899" w:rsidP="007A3899">
          <w:pPr>
            <w:spacing w:line="168" w:lineRule="auto"/>
            <w:rPr>
              <w:rFonts w:ascii="Calibri" w:hAnsi="Calibri" w:cs="Arial"/>
              <w:color w:val="FFFFFF"/>
            </w:rPr>
          </w:pPr>
          <w:r>
            <w:rPr>
              <w:rFonts w:ascii="Calibri" w:hAnsi="Calibri" w:cs="Arial"/>
              <w:color w:val="FFFFFF"/>
              <w:sz w:val="26"/>
              <w:szCs w:val="22"/>
            </w:rPr>
            <w:t xml:space="preserve">Ministerio </w:t>
          </w:r>
          <w:r>
            <w:rPr>
              <w:rFonts w:ascii="Calibri" w:hAnsi="Calibri" w:cs="Arial"/>
              <w:color w:val="FFFFFF"/>
              <w:sz w:val="26"/>
              <w:szCs w:val="22"/>
            </w:rPr>
            <w:br/>
            <w:t>de Economía y Finanzas</w:t>
          </w:r>
        </w:p>
      </w:tc>
      <w:tc>
        <w:tcPr>
          <w:tcW w:w="2798" w:type="dxa"/>
          <w:shd w:val="pct50" w:color="auto" w:fill="auto"/>
          <w:vAlign w:val="center"/>
        </w:tcPr>
        <w:p w:rsidR="007A3899" w:rsidRDefault="007A3899" w:rsidP="007A3899">
          <w:pPr>
            <w:ind w:left="127"/>
            <w:rPr>
              <w:rFonts w:ascii="Calibri" w:hAnsi="Calibri" w:cs="Arial"/>
              <w:color w:val="FFFFFF"/>
              <w:sz w:val="12"/>
            </w:rPr>
          </w:pPr>
          <w:r>
            <w:rPr>
              <w:rFonts w:ascii="Calibri" w:hAnsi="Calibri" w:cs="Arial"/>
              <w:color w:val="FFFFFF"/>
              <w:sz w:val="12"/>
              <w:szCs w:val="22"/>
            </w:rPr>
            <w:t xml:space="preserve">      </w:t>
          </w:r>
        </w:p>
        <w:p w:rsidR="007A3899" w:rsidRDefault="007A3899" w:rsidP="007A3899">
          <w:pPr>
            <w:spacing w:line="168" w:lineRule="auto"/>
            <w:rPr>
              <w:rFonts w:ascii="Calibri" w:hAnsi="Calibri" w:cs="Arial"/>
              <w:color w:val="FFFFFF"/>
              <w:sz w:val="28"/>
            </w:rPr>
          </w:pPr>
          <w:r>
            <w:rPr>
              <w:rFonts w:ascii="Calibri" w:hAnsi="Calibri" w:cs="Arial"/>
              <w:color w:val="FFFFFF"/>
              <w:sz w:val="28"/>
              <w:szCs w:val="22"/>
            </w:rPr>
            <w:t>SMV</w:t>
          </w:r>
        </w:p>
        <w:p w:rsidR="007A3899" w:rsidRDefault="007A3899" w:rsidP="007A3899">
          <w:pPr>
            <w:spacing w:line="168" w:lineRule="auto"/>
            <w:rPr>
              <w:rFonts w:ascii="Calibri" w:hAnsi="Calibri" w:cs="Arial"/>
              <w:color w:val="FFFFFF"/>
              <w:sz w:val="16"/>
            </w:rPr>
          </w:pPr>
          <w:r>
            <w:rPr>
              <w:rFonts w:ascii="Calibri" w:hAnsi="Calibri" w:cs="Arial"/>
              <w:color w:val="FFFFFF"/>
              <w:sz w:val="16"/>
              <w:szCs w:val="22"/>
            </w:rPr>
            <w:t xml:space="preserve">Superintendencia del Mercado </w:t>
          </w:r>
        </w:p>
        <w:p w:rsidR="007A3899" w:rsidRDefault="007A3899" w:rsidP="007A3899">
          <w:pPr>
            <w:spacing w:line="168" w:lineRule="auto"/>
            <w:rPr>
              <w:rFonts w:ascii="Calibri" w:hAnsi="Calibri" w:cs="Arial"/>
              <w:color w:val="FFFFFF"/>
              <w:sz w:val="14"/>
            </w:rPr>
          </w:pPr>
          <w:r>
            <w:rPr>
              <w:rFonts w:ascii="Calibri" w:hAnsi="Calibri" w:cs="Arial"/>
              <w:color w:val="FFFFFF"/>
              <w:sz w:val="16"/>
              <w:szCs w:val="22"/>
            </w:rPr>
            <w:t>de Valores</w:t>
          </w:r>
        </w:p>
        <w:p w:rsidR="007A3899" w:rsidRDefault="007A3899" w:rsidP="007A3899">
          <w:pPr>
            <w:ind w:left="307" w:hanging="180"/>
            <w:rPr>
              <w:rFonts w:ascii="Calibri" w:hAnsi="Calibri" w:cs="Arial"/>
              <w:color w:val="FFFFFF"/>
              <w:sz w:val="6"/>
            </w:rPr>
          </w:pPr>
          <w:r>
            <w:rPr>
              <w:rFonts w:ascii="Calibri" w:hAnsi="Calibri" w:cs="Arial"/>
              <w:sz w:val="12"/>
              <w:szCs w:val="22"/>
            </w:rPr>
            <w:t xml:space="preserve"> </w:t>
          </w:r>
        </w:p>
      </w:tc>
      <w:tc>
        <w:tcPr>
          <w:tcW w:w="2799" w:type="dxa"/>
          <w:shd w:val="clear" w:color="auto" w:fill="FFFFFF"/>
        </w:tcPr>
        <w:p w:rsidR="007A3899" w:rsidRDefault="007A3899" w:rsidP="007A3899">
          <w:pPr>
            <w:rPr>
              <w:rFonts w:ascii="Arial" w:hAnsi="Arial" w:cs="Arial"/>
            </w:rPr>
          </w:pPr>
          <w:bookmarkStart w:id="1" w:name="VERIFICACION"/>
          <w:bookmarkEnd w:id="1"/>
        </w:p>
      </w:tc>
    </w:tr>
  </w:tbl>
  <w:p w:rsidR="002B5152" w:rsidRPr="00626FDE" w:rsidRDefault="002B5152" w:rsidP="002B5152">
    <w:pPr>
      <w:pStyle w:val="Encabezado"/>
      <w:ind w:left="-567"/>
      <w:jc w:val="center"/>
      <w:rPr>
        <w:rFonts w:ascii="Arial" w:eastAsia="Arial Unicode MS" w:hAnsi="Arial" w:cs="Arial"/>
        <w:spacing w:val="-7"/>
        <w:w w:val="98"/>
        <w:sz w:val="16"/>
      </w:rPr>
    </w:pPr>
    <w:r>
      <w:rPr>
        <w:rFonts w:ascii="Calibri" w:hAnsi="Calibri"/>
        <w:spacing w:val="-7"/>
        <w:w w:val="98"/>
        <w:sz w:val="16"/>
      </w:rPr>
      <w:t>DECENIO DE LA IGUALDAD DE OPORTUNIDADES PARA MUJERES Y HOMBRES – AÑO DEL FORTALECIMIENTO DE LA SOBERANÍA NACIONAL - AÑO DEL BICENTENARIO DE CONGRESO DE LA REPÚBLICA DEL PERÚ</w:t>
    </w:r>
  </w:p>
  <w:p w:rsidR="007A3899" w:rsidRPr="007A3899" w:rsidRDefault="007A3899" w:rsidP="00A77D44">
    <w:pPr>
      <w:pStyle w:val="Encabezado"/>
      <w:ind w:left="-567" w:hanging="333"/>
      <w:rPr>
        <w:rFonts w:ascii="Calibri" w:hAnsi="Calibri"/>
        <w:spacing w:val="-7"/>
        <w:w w:val="98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FA"/>
    <w:rsid w:val="00002BE8"/>
    <w:rsid w:val="00011AE3"/>
    <w:rsid w:val="00025838"/>
    <w:rsid w:val="000551BF"/>
    <w:rsid w:val="000651D7"/>
    <w:rsid w:val="00067082"/>
    <w:rsid w:val="00067795"/>
    <w:rsid w:val="00067C0A"/>
    <w:rsid w:val="00075D6A"/>
    <w:rsid w:val="00085C58"/>
    <w:rsid w:val="000A11AE"/>
    <w:rsid w:val="000D0684"/>
    <w:rsid w:val="000F6206"/>
    <w:rsid w:val="00101692"/>
    <w:rsid w:val="00115734"/>
    <w:rsid w:val="00127824"/>
    <w:rsid w:val="00136FB7"/>
    <w:rsid w:val="00154DA8"/>
    <w:rsid w:val="00165EBE"/>
    <w:rsid w:val="00182DAD"/>
    <w:rsid w:val="001916C9"/>
    <w:rsid w:val="001A34B4"/>
    <w:rsid w:val="001F09FA"/>
    <w:rsid w:val="00201F70"/>
    <w:rsid w:val="0020253C"/>
    <w:rsid w:val="00271C39"/>
    <w:rsid w:val="00274B71"/>
    <w:rsid w:val="002A7EED"/>
    <w:rsid w:val="002B5152"/>
    <w:rsid w:val="003354F9"/>
    <w:rsid w:val="00350D2E"/>
    <w:rsid w:val="00362059"/>
    <w:rsid w:val="0037642E"/>
    <w:rsid w:val="0039099A"/>
    <w:rsid w:val="003A274F"/>
    <w:rsid w:val="003A6BC8"/>
    <w:rsid w:val="003B4982"/>
    <w:rsid w:val="003C774C"/>
    <w:rsid w:val="003F30D8"/>
    <w:rsid w:val="003F43BF"/>
    <w:rsid w:val="004237B2"/>
    <w:rsid w:val="00447B19"/>
    <w:rsid w:val="004975E4"/>
    <w:rsid w:val="00510DE7"/>
    <w:rsid w:val="00526E8F"/>
    <w:rsid w:val="00527B4A"/>
    <w:rsid w:val="005360CA"/>
    <w:rsid w:val="00543B11"/>
    <w:rsid w:val="00564F9C"/>
    <w:rsid w:val="00566AC5"/>
    <w:rsid w:val="0058457E"/>
    <w:rsid w:val="0059251D"/>
    <w:rsid w:val="005A46B0"/>
    <w:rsid w:val="005B1040"/>
    <w:rsid w:val="005B204C"/>
    <w:rsid w:val="005F1DEC"/>
    <w:rsid w:val="005F2DA9"/>
    <w:rsid w:val="00627C25"/>
    <w:rsid w:val="00636ECC"/>
    <w:rsid w:val="00645B80"/>
    <w:rsid w:val="00650E3A"/>
    <w:rsid w:val="00657103"/>
    <w:rsid w:val="00683643"/>
    <w:rsid w:val="00697B85"/>
    <w:rsid w:val="006A430F"/>
    <w:rsid w:val="006A7AD7"/>
    <w:rsid w:val="006E253A"/>
    <w:rsid w:val="006F2609"/>
    <w:rsid w:val="00705450"/>
    <w:rsid w:val="00717369"/>
    <w:rsid w:val="007257FB"/>
    <w:rsid w:val="007329D8"/>
    <w:rsid w:val="00734017"/>
    <w:rsid w:val="007434BE"/>
    <w:rsid w:val="00751809"/>
    <w:rsid w:val="0076357F"/>
    <w:rsid w:val="007A3899"/>
    <w:rsid w:val="007F26DB"/>
    <w:rsid w:val="007F3B18"/>
    <w:rsid w:val="007F5D4A"/>
    <w:rsid w:val="007F6D5E"/>
    <w:rsid w:val="00801A63"/>
    <w:rsid w:val="00824725"/>
    <w:rsid w:val="00850191"/>
    <w:rsid w:val="00863FBC"/>
    <w:rsid w:val="008A5DB9"/>
    <w:rsid w:val="008F4FEF"/>
    <w:rsid w:val="0090161B"/>
    <w:rsid w:val="00903FB5"/>
    <w:rsid w:val="00937018"/>
    <w:rsid w:val="009468CD"/>
    <w:rsid w:val="00973985"/>
    <w:rsid w:val="009742C8"/>
    <w:rsid w:val="00985ACD"/>
    <w:rsid w:val="00A03AD8"/>
    <w:rsid w:val="00A15043"/>
    <w:rsid w:val="00A31D16"/>
    <w:rsid w:val="00A468FA"/>
    <w:rsid w:val="00A70532"/>
    <w:rsid w:val="00A7318E"/>
    <w:rsid w:val="00A76473"/>
    <w:rsid w:val="00A77D44"/>
    <w:rsid w:val="00A833C3"/>
    <w:rsid w:val="00AC6BAD"/>
    <w:rsid w:val="00AF3BF7"/>
    <w:rsid w:val="00B232EB"/>
    <w:rsid w:val="00B60E64"/>
    <w:rsid w:val="00B72AED"/>
    <w:rsid w:val="00BD1156"/>
    <w:rsid w:val="00BD5A77"/>
    <w:rsid w:val="00BD6A92"/>
    <w:rsid w:val="00BD7985"/>
    <w:rsid w:val="00BF3943"/>
    <w:rsid w:val="00BF694E"/>
    <w:rsid w:val="00C01251"/>
    <w:rsid w:val="00C33335"/>
    <w:rsid w:val="00C6410C"/>
    <w:rsid w:val="00C6583B"/>
    <w:rsid w:val="00C80D63"/>
    <w:rsid w:val="00C92208"/>
    <w:rsid w:val="00C96B37"/>
    <w:rsid w:val="00CE374D"/>
    <w:rsid w:val="00CF6EDA"/>
    <w:rsid w:val="00D03E15"/>
    <w:rsid w:val="00D11BC8"/>
    <w:rsid w:val="00D14B55"/>
    <w:rsid w:val="00D25F77"/>
    <w:rsid w:val="00D30B3B"/>
    <w:rsid w:val="00D36E2B"/>
    <w:rsid w:val="00D65B82"/>
    <w:rsid w:val="00D71BF7"/>
    <w:rsid w:val="00DA474E"/>
    <w:rsid w:val="00DB2B2E"/>
    <w:rsid w:val="00DF773D"/>
    <w:rsid w:val="00E01B3C"/>
    <w:rsid w:val="00E061D1"/>
    <w:rsid w:val="00E30D31"/>
    <w:rsid w:val="00E42A3B"/>
    <w:rsid w:val="00E47C20"/>
    <w:rsid w:val="00E657F6"/>
    <w:rsid w:val="00E77E8A"/>
    <w:rsid w:val="00EC6D47"/>
    <w:rsid w:val="00ED3DAA"/>
    <w:rsid w:val="00EE2117"/>
    <w:rsid w:val="00F02DBE"/>
    <w:rsid w:val="00F23EE5"/>
    <w:rsid w:val="00F305C4"/>
    <w:rsid w:val="00F33189"/>
    <w:rsid w:val="00F36591"/>
    <w:rsid w:val="00F655BB"/>
    <w:rsid w:val="00F7622D"/>
    <w:rsid w:val="00FC73B2"/>
    <w:rsid w:val="00FD79CF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A89F974-D91B-4C0B-88A9-CE5F0E43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A3899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9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9F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nhideWhenUsed/>
    <w:rsid w:val="007A38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A38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A38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A3899"/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Default">
    <w:name w:val="Default"/>
    <w:rsid w:val="007A38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7F2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51BF"/>
    <w:rPr>
      <w:color w:val="0563C1" w:themeColor="hyperlink"/>
      <w:u w:val="single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3B498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SMV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Guizado, Carmen</dc:creator>
  <cp:keywords/>
  <dc:description/>
  <cp:lastModifiedBy>Sanchez C, Edwin</cp:lastModifiedBy>
  <cp:revision>3</cp:revision>
  <cp:lastPrinted>2019-11-25T15:37:00Z</cp:lastPrinted>
  <dcterms:created xsi:type="dcterms:W3CDTF">2022-11-28T19:49:00Z</dcterms:created>
  <dcterms:modified xsi:type="dcterms:W3CDTF">2022-11-29T14:41:00Z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2050213619</vt:i4>
  </property>
</Properties>
</file>